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52CE" w14:textId="5D3EAB99" w:rsidR="00AD422A" w:rsidRPr="00AD422A" w:rsidRDefault="00AD422A" w:rsidP="00AD422A">
      <w:pPr>
        <w:spacing w:after="0"/>
        <w:rPr>
          <w:rFonts w:ascii="Californian FB" w:hAnsi="Californian FB" w:cs="Browallia New"/>
          <w:b/>
          <w:sz w:val="28"/>
          <w:szCs w:val="28"/>
        </w:rPr>
      </w:pPr>
      <w:r>
        <w:rPr>
          <w:noProof/>
        </w:rPr>
        <mc:AlternateContent>
          <mc:Choice Requires="wps">
            <w:drawing>
              <wp:anchor distT="0" distB="0" distL="114300" distR="114300" simplePos="0" relativeHeight="251659264" behindDoc="0" locked="0" layoutInCell="1" allowOverlap="1" wp14:anchorId="36D490E7" wp14:editId="652F6A3E">
                <wp:simplePos x="0" y="0"/>
                <wp:positionH relativeFrom="column">
                  <wp:posOffset>4790661</wp:posOffset>
                </wp:positionH>
                <wp:positionV relativeFrom="paragraph">
                  <wp:posOffset>384313</wp:posOffset>
                </wp:positionV>
                <wp:extent cx="1542967" cy="575862"/>
                <wp:effectExtent l="0" t="0" r="19685" b="15240"/>
                <wp:wrapNone/>
                <wp:docPr id="2" name="Text Box 2"/>
                <wp:cNvGraphicFramePr/>
                <a:graphic xmlns:a="http://schemas.openxmlformats.org/drawingml/2006/main">
                  <a:graphicData uri="http://schemas.microsoft.com/office/word/2010/wordprocessingShape">
                    <wps:wsp>
                      <wps:cNvSpPr txBox="1"/>
                      <wps:spPr>
                        <a:xfrm>
                          <a:off x="0" y="0"/>
                          <a:ext cx="1542967" cy="575862"/>
                        </a:xfrm>
                        <a:prstGeom prst="rect">
                          <a:avLst/>
                        </a:prstGeom>
                        <a:solidFill>
                          <a:schemeClr val="lt1"/>
                        </a:solidFill>
                        <a:ln w="6350">
                          <a:solidFill>
                            <a:prstClr val="black"/>
                          </a:solidFill>
                        </a:ln>
                      </wps:spPr>
                      <wps:txbx>
                        <w:txbxContent>
                          <w:p w14:paraId="672DE8C9" w14:textId="50557E24" w:rsidR="00AD422A" w:rsidRPr="00AD422A" w:rsidRDefault="00AD422A" w:rsidP="00AD422A">
                            <w:pPr>
                              <w:jc w:val="center"/>
                              <w:rPr>
                                <w:b/>
                                <w:bCs/>
                              </w:rPr>
                            </w:pPr>
                            <w:hyperlink r:id="rId5" w:history="1">
                              <w:r w:rsidRPr="00AD422A">
                                <w:rPr>
                                  <w:rStyle w:val="Hyperlink"/>
                                  <w:b/>
                                  <w:bCs/>
                                </w:rPr>
                                <w:t>www.carriecutler.com</w:t>
                              </w:r>
                            </w:hyperlink>
                          </w:p>
                          <w:p w14:paraId="7AD500B8" w14:textId="2745A083" w:rsidR="00AD422A" w:rsidRPr="00AD422A" w:rsidRDefault="00AD422A" w:rsidP="00AD422A">
                            <w:pPr>
                              <w:jc w:val="center"/>
                              <w:rPr>
                                <w:b/>
                                <w:bCs/>
                              </w:rPr>
                            </w:pPr>
                            <w:r w:rsidRPr="00AD422A">
                              <w:rPr>
                                <w:b/>
                                <w:bCs/>
                              </w:rPr>
                              <w:t>ccutler@uh.edu</w:t>
                            </w:r>
                          </w:p>
                          <w:p w14:paraId="7F039242" w14:textId="77777777" w:rsidR="00AD422A" w:rsidRDefault="00AD422A"/>
                          <w:p w14:paraId="6EC998B1" w14:textId="77777777" w:rsidR="00AD422A" w:rsidRDefault="00AD422A" w:rsidP="00AD422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490E7" id="_x0000_t202" coordsize="21600,21600" o:spt="202" path="m,l,21600r21600,l21600,xe">
                <v:stroke joinstyle="miter"/>
                <v:path gradientshapeok="t" o:connecttype="rect"/>
              </v:shapetype>
              <v:shape id="Text Box 2" o:spid="_x0000_s1026" type="#_x0000_t202" style="position:absolute;margin-left:377.2pt;margin-top:30.25pt;width:121.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" fillcolor="white [3201]" strokeweight=".5pt">
                <v:textbox>
                  <w:txbxContent>
                    <w:p w14:paraId="672DE8C9" w14:textId="50557E24" w:rsidR="00AD422A" w:rsidRPr="00AD422A" w:rsidRDefault="00AD422A" w:rsidP="00AD422A">
                      <w:pPr>
                        <w:jc w:val="center"/>
                        <w:rPr>
                          <w:b/>
                          <w:bCs/>
                        </w:rPr>
                      </w:pPr>
                      <w:hyperlink r:id="rId6" w:history="1">
                        <w:r w:rsidRPr="00AD422A">
                          <w:rPr>
                            <w:rStyle w:val="Hyperlink"/>
                            <w:b/>
                            <w:bCs/>
                          </w:rPr>
                          <w:t>www.carriecutler.com</w:t>
                        </w:r>
                      </w:hyperlink>
                    </w:p>
                    <w:p w14:paraId="7AD500B8" w14:textId="2745A083" w:rsidR="00AD422A" w:rsidRPr="00AD422A" w:rsidRDefault="00AD422A" w:rsidP="00AD422A">
                      <w:pPr>
                        <w:jc w:val="center"/>
                        <w:rPr>
                          <w:b/>
                          <w:bCs/>
                        </w:rPr>
                      </w:pPr>
                      <w:r w:rsidRPr="00AD422A">
                        <w:rPr>
                          <w:b/>
                          <w:bCs/>
                        </w:rPr>
                        <w:t>ccutler@uh.edu</w:t>
                      </w:r>
                    </w:p>
                    <w:p w14:paraId="7F039242" w14:textId="77777777" w:rsidR="00AD422A" w:rsidRDefault="00AD422A"/>
                    <w:p w14:paraId="6EC998B1" w14:textId="77777777" w:rsidR="00AD422A" w:rsidRDefault="00AD422A" w:rsidP="00AD422A">
                      <w:pPr>
                        <w:jc w:val="right"/>
                      </w:pPr>
                    </w:p>
                  </w:txbxContent>
                </v:textbox>
              </v:shape>
            </w:pict>
          </mc:Fallback>
        </mc:AlternateContent>
      </w:r>
      <w:r w:rsidR="008A15C8" w:rsidRPr="00AD422A">
        <w:rPr>
          <w:rFonts w:ascii="Californian FB" w:hAnsi="Californian FB" w:cs="Browallia New"/>
          <w:noProof/>
        </w:rPr>
        <w:drawing>
          <wp:anchor distT="0" distB="0" distL="114300" distR="114300" simplePos="0" relativeHeight="251658240" behindDoc="1" locked="0" layoutInCell="1" allowOverlap="1" wp14:anchorId="125AB4B0" wp14:editId="1483B413">
            <wp:simplePos x="0" y="0"/>
            <wp:positionH relativeFrom="margin">
              <wp:posOffset>3617595</wp:posOffset>
            </wp:positionH>
            <wp:positionV relativeFrom="paragraph">
              <wp:posOffset>0</wp:posOffset>
            </wp:positionV>
            <wp:extent cx="822960" cy="1235075"/>
            <wp:effectExtent l="0" t="0" r="0" b="3175"/>
            <wp:wrapNone/>
            <wp:docPr id="1" name="Picture 1" descr="Dr. Carrie C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 Carrie Cutl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1235075"/>
                    </a:xfrm>
                    <a:prstGeom prst="rect">
                      <a:avLst/>
                    </a:prstGeom>
                  </pic:spPr>
                </pic:pic>
              </a:graphicData>
            </a:graphic>
            <wp14:sizeRelH relativeFrom="page">
              <wp14:pctWidth>0</wp14:pctWidth>
            </wp14:sizeRelH>
            <wp14:sizeRelV relativeFrom="page">
              <wp14:pctHeight>0</wp14:pctHeight>
            </wp14:sizeRelV>
          </wp:anchor>
        </w:drawing>
      </w:r>
      <w:r w:rsidRPr="00AD422A">
        <w:rPr>
          <w:rFonts w:ascii="Californian FB" w:hAnsi="Californian FB" w:cs="Browallia New"/>
          <w:b/>
          <w:sz w:val="28"/>
          <w:szCs w:val="28"/>
        </w:rPr>
        <w:t xml:space="preserve">Math-Positive Mindsets: </w:t>
      </w:r>
      <w:r w:rsidRPr="00AD422A">
        <w:rPr>
          <w:rFonts w:ascii="Californian FB" w:hAnsi="Californian FB" w:cs="Browallia New"/>
          <w:b/>
          <w:sz w:val="28"/>
          <w:szCs w:val="28"/>
        </w:rPr>
        <w:br/>
        <w:t xml:space="preserve">How to Leverage Family Engagement to </w:t>
      </w:r>
    </w:p>
    <w:p w14:paraId="0D74CDE0" w14:textId="26C135EE" w:rsidR="00B16069" w:rsidRPr="00AD422A" w:rsidRDefault="00AD422A" w:rsidP="00AD422A">
      <w:pPr>
        <w:spacing w:after="0"/>
        <w:rPr>
          <w:rFonts w:ascii="Californian FB" w:hAnsi="Californian FB" w:cs="Browallia New"/>
          <w:b/>
          <w:sz w:val="28"/>
          <w:szCs w:val="28"/>
        </w:rPr>
      </w:pPr>
      <w:r w:rsidRPr="00AD422A">
        <w:rPr>
          <w:rFonts w:ascii="Californian FB" w:hAnsi="Californian FB" w:cs="Browallia New"/>
          <w:b/>
          <w:sz w:val="28"/>
          <w:szCs w:val="28"/>
        </w:rPr>
        <w:t>Maximize Students' Learning Potential</w:t>
      </w:r>
    </w:p>
    <w:p w14:paraId="550AC03F" w14:textId="356AD78F" w:rsidR="00B24CAA" w:rsidRPr="00ED3BE6" w:rsidRDefault="00B24CAA" w:rsidP="00AD422A">
      <w:pPr>
        <w:spacing w:after="0"/>
        <w:rPr>
          <w:sz w:val="24"/>
          <w:szCs w:val="24"/>
        </w:rPr>
      </w:pPr>
      <w:r w:rsidRPr="00ED3BE6">
        <w:rPr>
          <w:sz w:val="24"/>
          <w:szCs w:val="24"/>
        </w:rPr>
        <w:t>Dr. Carrie S. Cutler, University of Houston</w:t>
      </w:r>
    </w:p>
    <w:p w14:paraId="187E21BB" w14:textId="1F87F992" w:rsidR="00B24CAA" w:rsidRDefault="00B24CAA" w:rsidP="00AD422A">
      <w:pPr>
        <w:spacing w:after="0"/>
      </w:pPr>
      <w:r>
        <w:t>20</w:t>
      </w:r>
      <w:r w:rsidR="008A15C8">
        <w:t xml:space="preserve">21 NCSM </w:t>
      </w:r>
      <w:r>
        <w:t xml:space="preserve">Annual Conference, </w:t>
      </w:r>
      <w:r w:rsidR="008A15C8">
        <w:t>Atlanta, GA Virtual</w:t>
      </w:r>
    </w:p>
    <w:p w14:paraId="39E0CB8A" w14:textId="77777777" w:rsidR="00B24CAA" w:rsidRDefault="00B24CAA" w:rsidP="00936B1B">
      <w:pPr>
        <w:spacing w:after="0"/>
      </w:pPr>
    </w:p>
    <w:p w14:paraId="7FED4758" w14:textId="77777777" w:rsidR="00B24CAA" w:rsidRPr="00B24CAA" w:rsidRDefault="00B24CAA" w:rsidP="00936B1B">
      <w:pPr>
        <w:spacing w:after="0"/>
        <w:rPr>
          <w:u w:val="single"/>
        </w:rPr>
      </w:pPr>
      <w:r w:rsidRPr="00B24CAA">
        <w:rPr>
          <w:u w:val="single"/>
        </w:rPr>
        <w:t xml:space="preserve">Why </w:t>
      </w:r>
      <w:r>
        <w:rPr>
          <w:u w:val="single"/>
        </w:rPr>
        <w:t>Mindset M</w:t>
      </w:r>
      <w:r w:rsidRPr="00B24CAA">
        <w:rPr>
          <w:u w:val="single"/>
        </w:rPr>
        <w:t>atter</w:t>
      </w:r>
      <w:r>
        <w:rPr>
          <w:u w:val="single"/>
        </w:rPr>
        <w:t>s</w:t>
      </w:r>
    </w:p>
    <w:p w14:paraId="4CD6EF7B" w14:textId="056F6D96" w:rsidR="00B24CAA" w:rsidRPr="00B24CAA" w:rsidRDefault="00B24CAA" w:rsidP="00936B1B">
      <w:pPr>
        <w:pStyle w:val="ListParagraph"/>
        <w:numPr>
          <w:ilvl w:val="0"/>
          <w:numId w:val="2"/>
        </w:numPr>
        <w:spacing w:after="0"/>
      </w:pPr>
      <w:r w:rsidRPr="00B24CAA">
        <w:t xml:space="preserve">Children’s beliefs about </w:t>
      </w:r>
      <w:r w:rsidR="008A15C8">
        <w:t xml:space="preserve">the malleability of their mathematical ability </w:t>
      </w:r>
      <w:r w:rsidRPr="00B24CAA">
        <w:t>significant</w:t>
      </w:r>
      <w:r w:rsidR="008A15C8">
        <w:t>ly</w:t>
      </w:r>
      <w:r w:rsidRPr="00B24CAA">
        <w:t xml:space="preserve"> impact</w:t>
      </w:r>
      <w:r w:rsidR="008A15C8">
        <w:t>s</w:t>
      </w:r>
      <w:r w:rsidRPr="00B24CAA">
        <w:t xml:space="preserve"> motivation, effort, and approach to mistakes and challenges. </w:t>
      </w:r>
    </w:p>
    <w:p w14:paraId="6CAE2CE7" w14:textId="6D72B6D0" w:rsidR="00B24CAA" w:rsidRDefault="00B24CAA" w:rsidP="00936B1B">
      <w:pPr>
        <w:pStyle w:val="ListParagraph"/>
        <w:numPr>
          <w:ilvl w:val="0"/>
          <w:numId w:val="2"/>
        </w:numPr>
        <w:spacing w:after="0"/>
      </w:pPr>
      <w:r w:rsidRPr="00B24CAA">
        <w:t>Those who believe their abilities are malleable are more likely to embrace challenges and</w:t>
      </w:r>
      <w:r>
        <w:t xml:space="preserve"> </w:t>
      </w:r>
      <w:r w:rsidRPr="00B24CAA">
        <w:t>persist despite failure.</w:t>
      </w:r>
      <w:r w:rsidR="008A15C8">
        <w:t xml:space="preserve"> Growth mindset can be taught explicitly.</w:t>
      </w:r>
    </w:p>
    <w:p w14:paraId="70FD9758" w14:textId="538B6B46" w:rsidR="00B24CAA" w:rsidRDefault="008A15C8" w:rsidP="00936B1B">
      <w:pPr>
        <w:pStyle w:val="ListParagraph"/>
        <w:numPr>
          <w:ilvl w:val="0"/>
          <w:numId w:val="2"/>
        </w:numPr>
        <w:spacing w:after="0"/>
      </w:pPr>
      <w:r>
        <w:t>Our outreach to parents and families makes a difference in outcomes for students.</w:t>
      </w:r>
    </w:p>
    <w:p w14:paraId="4BA40DDE" w14:textId="77777777" w:rsidR="00B24CAA" w:rsidRDefault="00B24CAA" w:rsidP="00936B1B">
      <w:pPr>
        <w:spacing w:after="0"/>
      </w:pPr>
    </w:p>
    <w:p w14:paraId="6FB4E413" w14:textId="77777777" w:rsidR="00B24CAA" w:rsidRPr="00B24CAA" w:rsidRDefault="00B24CAA" w:rsidP="00936B1B">
      <w:pPr>
        <w:spacing w:after="0"/>
        <w:rPr>
          <w:u w:val="single"/>
        </w:rPr>
      </w:pPr>
      <w:r w:rsidRPr="00B24CAA">
        <w:rPr>
          <w:u w:val="single"/>
        </w:rPr>
        <w:t>Why Familial Mindsets Matter</w:t>
      </w:r>
    </w:p>
    <w:p w14:paraId="099E925C" w14:textId="77777777" w:rsidR="00B24CAA" w:rsidRDefault="00B24CAA" w:rsidP="00936B1B">
      <w:pPr>
        <w:pStyle w:val="ListParagraph"/>
        <w:numPr>
          <w:ilvl w:val="0"/>
          <w:numId w:val="1"/>
        </w:numPr>
        <w:spacing w:after="0"/>
      </w:pPr>
      <w:r w:rsidRPr="00B24CAA">
        <w:t>Research shows familial influence on learning is formidable and enduring.</w:t>
      </w:r>
    </w:p>
    <w:p w14:paraId="236184CD" w14:textId="48076DE7" w:rsidR="00B24CAA" w:rsidRDefault="00B24CAA" w:rsidP="00936B1B">
      <w:pPr>
        <w:pStyle w:val="ListParagraph"/>
        <w:numPr>
          <w:ilvl w:val="0"/>
          <w:numId w:val="1"/>
        </w:numPr>
        <w:spacing w:after="0"/>
      </w:pPr>
      <w:r>
        <w:t>Children emulate parents’ attitudes.</w:t>
      </w:r>
      <w:r w:rsidR="008A15C8">
        <w:t xml:space="preserve"> Their families are their first resource for beliefs.</w:t>
      </w:r>
    </w:p>
    <w:p w14:paraId="6F307AD8" w14:textId="02729B8C" w:rsidR="00B24CAA" w:rsidRDefault="00B24CAA" w:rsidP="00936B1B">
      <w:pPr>
        <w:pStyle w:val="ListParagraph"/>
        <w:numPr>
          <w:ilvl w:val="0"/>
          <w:numId w:val="1"/>
        </w:numPr>
        <w:spacing w:after="0"/>
      </w:pPr>
      <w:r>
        <w:t>Homework is much less stressful</w:t>
      </w:r>
      <w:r w:rsidR="008A15C8">
        <w:t xml:space="preserve"> when ALL involved in the process believe that effort, not natural talent, bring success.</w:t>
      </w:r>
    </w:p>
    <w:p w14:paraId="31E5B086" w14:textId="44273C51" w:rsidR="00B24CAA" w:rsidRDefault="00B24CAA" w:rsidP="00936B1B">
      <w:pPr>
        <w:pStyle w:val="ListParagraph"/>
        <w:numPr>
          <w:ilvl w:val="0"/>
          <w:numId w:val="1"/>
        </w:numPr>
        <w:spacing w:after="0"/>
      </w:pPr>
      <w:r>
        <w:t>Research support (</w:t>
      </w:r>
      <w:r w:rsidR="008A15C8">
        <w:t xml:space="preserve">Drs. </w:t>
      </w:r>
      <w:r>
        <w:t xml:space="preserve">Dweck, </w:t>
      </w:r>
      <w:proofErr w:type="spellStart"/>
      <w:r>
        <w:t>Boaler</w:t>
      </w:r>
      <w:proofErr w:type="spellEnd"/>
      <w:r w:rsidR="008A15C8">
        <w:t>, Master, etc.</w:t>
      </w:r>
      <w:r>
        <w:t>)</w:t>
      </w:r>
      <w:r w:rsidR="008A15C8">
        <w:t xml:space="preserve"> can assist skeptical but willing-to-learn families to learn how the brain of a child is malleable and how mistakes in math are the space for learning.</w:t>
      </w:r>
    </w:p>
    <w:p w14:paraId="53B1C87D" w14:textId="77777777" w:rsidR="00B24CAA" w:rsidRDefault="00B24CAA" w:rsidP="00936B1B">
      <w:pPr>
        <w:spacing w:after="0"/>
      </w:pPr>
    </w:p>
    <w:p w14:paraId="66654C02" w14:textId="2FAA9110" w:rsidR="00B24CAA" w:rsidRDefault="00B24CAA" w:rsidP="00AD5BB9">
      <w:pPr>
        <w:spacing w:after="0"/>
        <w:jc w:val="center"/>
        <w:rPr>
          <w:u w:val="single"/>
        </w:rPr>
      </w:pPr>
      <w:r w:rsidRPr="00B24CAA">
        <w:rPr>
          <w:u w:val="single"/>
        </w:rPr>
        <w:t>Strategies for Passing Growth Mindset on to Families</w:t>
      </w:r>
    </w:p>
    <w:p w14:paraId="3D8BF0FF" w14:textId="77777777" w:rsidR="00AD5BB9" w:rsidRDefault="00AD5BB9" w:rsidP="00AD5BB9">
      <w:pPr>
        <w:spacing w:after="0"/>
        <w:jc w:val="center"/>
        <w:rPr>
          <w:u w:val="single"/>
        </w:rPr>
      </w:pPr>
    </w:p>
    <w:p w14:paraId="5721D872" w14:textId="77777777" w:rsidR="00B24CAA" w:rsidRDefault="00B24CAA" w:rsidP="00936B1B">
      <w:pPr>
        <w:pStyle w:val="ListParagraph"/>
        <w:numPr>
          <w:ilvl w:val="0"/>
          <w:numId w:val="3"/>
        </w:numPr>
        <w:spacing w:after="0"/>
      </w:pPr>
      <w:r w:rsidRPr="00B24CAA">
        <w:t>Activities for Family Math Night</w:t>
      </w:r>
    </w:p>
    <w:p w14:paraId="48796096" w14:textId="657264A3" w:rsidR="00B24CAA" w:rsidRDefault="00B24CAA" w:rsidP="00936B1B">
      <w:pPr>
        <w:pStyle w:val="ListParagraph"/>
        <w:numPr>
          <w:ilvl w:val="0"/>
          <w:numId w:val="4"/>
        </w:numPr>
        <w:spacing w:after="0"/>
      </w:pPr>
      <w:r w:rsidRPr="00B24CAA">
        <w:t>Malleability and Mindsets</w:t>
      </w:r>
      <w:r w:rsidR="00936B1B">
        <w:t xml:space="preserve"> </w:t>
      </w:r>
      <w:r w:rsidR="008A15C8">
        <w:t>M</w:t>
      </w:r>
      <w:r w:rsidR="00936B1B">
        <w:t xml:space="preserve">ovement </w:t>
      </w:r>
      <w:r w:rsidR="008A15C8">
        <w:t>A</w:t>
      </w:r>
      <w:r w:rsidR="00936B1B">
        <w:t>ctivity</w:t>
      </w:r>
    </w:p>
    <w:p w14:paraId="3D183FF8" w14:textId="708BA577" w:rsidR="00936B1B" w:rsidRDefault="00B24CAA" w:rsidP="00936B1B">
      <w:pPr>
        <w:spacing w:after="0"/>
      </w:pPr>
      <w:r>
        <w:t>Make line on floor using masking tape. Tell families to imagine t</w:t>
      </w:r>
      <w:r w:rsidRPr="00B24CAA">
        <w:t>his is our continuum of malleability. How malleable do you think certain traits are?</w:t>
      </w:r>
      <w:r>
        <w:t xml:space="preserve"> </w:t>
      </w:r>
      <w:r w:rsidRPr="00B24CAA">
        <w:t>MOVE LEFT—NOT Malleable</w:t>
      </w:r>
      <w:r>
        <w:t xml:space="preserve"> </w:t>
      </w:r>
      <w:r w:rsidRPr="00B24CAA">
        <w:t>MOVE RIGHT—Malleable</w:t>
      </w:r>
      <w:r w:rsidR="008A15C8">
        <w:t>.</w:t>
      </w:r>
      <w:r w:rsidR="000A1252">
        <w:t xml:space="preserve"> </w:t>
      </w:r>
      <w:r w:rsidRPr="00B24CAA">
        <w:t>There are no right or wrong answers. The goal is to explore your own beliefs and see how others think. No commenting on others’ position unless you’re invited to do so.</w:t>
      </w:r>
      <w:r w:rsidR="000A1252">
        <w:t xml:space="preserve"> Traits to </w:t>
      </w:r>
      <w:proofErr w:type="gramStart"/>
      <w:r w:rsidR="000A1252">
        <w:t>explore:</w:t>
      </w:r>
      <w:proofErr w:type="gramEnd"/>
      <w:r w:rsidR="000A1252">
        <w:t xml:space="preserve"> eye color, hair color, creativity, shyness, intelligence, athletic ability, math ability, musical ability</w:t>
      </w:r>
      <w:r w:rsidR="00936B1B">
        <w:t xml:space="preserve">. </w:t>
      </w:r>
      <w:r w:rsidR="00936B1B" w:rsidRPr="00884361">
        <w:t xml:space="preserve">--source: </w:t>
      </w:r>
      <w:hyperlink r:id="rId8" w:history="1">
        <w:r w:rsidR="004C0F07" w:rsidRPr="006957C6">
          <w:rPr>
            <w:rStyle w:val="Hyperlink"/>
          </w:rPr>
          <w:t>www.perts.net</w:t>
        </w:r>
      </w:hyperlink>
    </w:p>
    <w:p w14:paraId="3287021E" w14:textId="77777777" w:rsidR="004C0F07" w:rsidRPr="00884361" w:rsidRDefault="004C0F07" w:rsidP="00936B1B">
      <w:pPr>
        <w:spacing w:after="0"/>
      </w:pPr>
    </w:p>
    <w:p w14:paraId="4BA02319" w14:textId="621A6D8F" w:rsidR="00936B1B" w:rsidRDefault="00936B1B" w:rsidP="00936B1B">
      <w:pPr>
        <w:pStyle w:val="ListParagraph"/>
        <w:numPr>
          <w:ilvl w:val="0"/>
          <w:numId w:val="4"/>
        </w:numPr>
        <w:spacing w:after="0"/>
      </w:pPr>
      <w:r w:rsidRPr="00884361">
        <w:t>Brain Growing Game</w:t>
      </w:r>
      <w:r>
        <w:t xml:space="preserve"> </w:t>
      </w:r>
    </w:p>
    <w:p w14:paraId="28265E5B" w14:textId="6224DF57" w:rsidR="00936B1B" w:rsidRDefault="00936B1B" w:rsidP="00936B1B">
      <w:pPr>
        <w:tabs>
          <w:tab w:val="num" w:pos="720"/>
        </w:tabs>
        <w:spacing w:after="0"/>
      </w:pPr>
      <w:r w:rsidRPr="00884361">
        <w:t>Stand in circle. Start a web by describing math in your day, “I use math when I figure the unit price of peanut butter.” Hold the end of the yarn and throw the ball to someone across from you.</w:t>
      </w:r>
      <w:r>
        <w:t xml:space="preserve"> </w:t>
      </w:r>
      <w:r w:rsidRPr="00884361">
        <w:t xml:space="preserve">Repeat until a web is formed. Each person represents a brain cell (neuron). The string represents pathways, or synapses. By engaging in mathematical processes, we grow our brains and build pathways. Ask someone to tell a challenge in math. Give multiple strategies, repeatedly tossing ball of yarn between you to show how multiple experiences make connections thicker and stronger. </w:t>
      </w:r>
    </w:p>
    <w:p w14:paraId="0EEFB439" w14:textId="77777777" w:rsidR="004C0F07" w:rsidRPr="00884361" w:rsidRDefault="004C0F07" w:rsidP="00936B1B">
      <w:pPr>
        <w:tabs>
          <w:tab w:val="num" w:pos="720"/>
        </w:tabs>
        <w:spacing w:after="0"/>
      </w:pPr>
    </w:p>
    <w:p w14:paraId="06D58F7F" w14:textId="7044C940" w:rsidR="00936B1B" w:rsidRPr="00884361" w:rsidRDefault="00936B1B" w:rsidP="00936B1B">
      <w:pPr>
        <w:pStyle w:val="ListParagraph"/>
        <w:numPr>
          <w:ilvl w:val="0"/>
          <w:numId w:val="4"/>
        </w:numPr>
        <w:spacing w:after="0"/>
      </w:pPr>
      <w:r w:rsidRPr="00884361">
        <w:t>Wall of Mistakes</w:t>
      </w:r>
    </w:p>
    <w:p w14:paraId="5B39F892" w14:textId="74181F2A" w:rsidR="00936B1B" w:rsidRDefault="00936B1B" w:rsidP="00936B1B">
      <w:pPr>
        <w:spacing w:after="0"/>
      </w:pPr>
      <w:r w:rsidRPr="00884361">
        <w:t>Families use sticky notes to celebrate mistakes.</w:t>
      </w:r>
      <w:r w:rsidR="00056E0B">
        <w:t xml:space="preserve"> Use bulletin boards to convey that mistakes are not shameful but spaces for learning.</w:t>
      </w:r>
    </w:p>
    <w:p w14:paraId="659C23F9" w14:textId="6D279287" w:rsidR="00936B1B" w:rsidRDefault="00936B1B" w:rsidP="00936B1B">
      <w:pPr>
        <w:pStyle w:val="ListParagraph"/>
        <w:numPr>
          <w:ilvl w:val="0"/>
          <w:numId w:val="4"/>
        </w:numPr>
        <w:spacing w:after="0"/>
      </w:pPr>
      <w:r w:rsidRPr="00884361">
        <w:lastRenderedPageBreak/>
        <w:t>Growth Mindset Quotes</w:t>
      </w:r>
    </w:p>
    <w:p w14:paraId="4F836F70" w14:textId="7418AF85" w:rsidR="00936B1B" w:rsidRDefault="00936B1B" w:rsidP="00936B1B">
      <w:pPr>
        <w:spacing w:after="0"/>
      </w:pPr>
      <w:r>
        <w:t>Families create posters to display at school</w:t>
      </w:r>
      <w:r w:rsidR="00056E0B">
        <w:t xml:space="preserve"> or on the school’s social media. Involving the whole family builds school---home connections.</w:t>
      </w:r>
    </w:p>
    <w:p w14:paraId="45B9AF24" w14:textId="6D4154C5" w:rsidR="004C0F07" w:rsidRDefault="004C0F07" w:rsidP="00936B1B">
      <w:pPr>
        <w:spacing w:after="0"/>
      </w:pPr>
    </w:p>
    <w:p w14:paraId="321CE412" w14:textId="1A3485EF" w:rsidR="00936B1B" w:rsidRPr="00884361" w:rsidRDefault="00936B1B" w:rsidP="00936B1B">
      <w:pPr>
        <w:pStyle w:val="ListParagraph"/>
        <w:numPr>
          <w:ilvl w:val="0"/>
          <w:numId w:val="4"/>
        </w:numPr>
        <w:spacing w:after="0"/>
      </w:pPr>
      <w:r w:rsidRPr="00884361">
        <w:t>Growth Mindset Memes</w:t>
      </w:r>
    </w:p>
    <w:p w14:paraId="0D4CF267" w14:textId="1242F554" w:rsidR="00936B1B" w:rsidRDefault="00AD5BB9" w:rsidP="00936B1B">
      <w:pPr>
        <w:spacing w:after="0"/>
      </w:pPr>
      <w:r>
        <w:t>Use f</w:t>
      </w:r>
      <w:r w:rsidR="00936B1B" w:rsidRPr="00884361">
        <w:t>ree apps</w:t>
      </w:r>
      <w:r>
        <w:t xml:space="preserve"> to upload </w:t>
      </w:r>
      <w:r w:rsidR="00936B1B" w:rsidRPr="00884361">
        <w:t xml:space="preserve">photos </w:t>
      </w:r>
      <w:r>
        <w:t xml:space="preserve">from family phones. </w:t>
      </w:r>
      <w:r w:rsidR="00936B1B" w:rsidRPr="00884361">
        <w:t>Post the memes on school social media</w:t>
      </w:r>
      <w:r>
        <w:t xml:space="preserve">. </w:t>
      </w:r>
      <w:r w:rsidR="00936B1B" w:rsidRPr="00884361">
        <w:t>Email to tea</w:t>
      </w:r>
      <w:r>
        <w:t>cher to print out and display.</w:t>
      </w:r>
      <w:r w:rsidR="00CB6E2D">
        <w:t xml:space="preserve"> Involving the whole family increasing feelings of engagement.</w:t>
      </w:r>
    </w:p>
    <w:p w14:paraId="6E1248A6" w14:textId="77777777" w:rsidR="004C0F07" w:rsidRPr="00884361" w:rsidRDefault="004C0F07" w:rsidP="00936B1B">
      <w:pPr>
        <w:spacing w:after="0"/>
      </w:pPr>
    </w:p>
    <w:p w14:paraId="5BFC03E7" w14:textId="180E5536" w:rsidR="00936B1B" w:rsidRPr="00884361" w:rsidRDefault="00936B1B" w:rsidP="00936B1B">
      <w:pPr>
        <w:pStyle w:val="ListParagraph"/>
        <w:numPr>
          <w:ilvl w:val="0"/>
          <w:numId w:val="3"/>
        </w:numPr>
        <w:spacing w:after="0"/>
      </w:pPr>
      <w:r w:rsidRPr="00884361">
        <w:t>Class Newsletter</w:t>
      </w:r>
    </w:p>
    <w:p w14:paraId="06291E21" w14:textId="6C989DE0" w:rsidR="00936B1B" w:rsidRDefault="00AD5BB9" w:rsidP="00AD5BB9">
      <w:pPr>
        <w:pStyle w:val="ListParagraph"/>
        <w:numPr>
          <w:ilvl w:val="0"/>
          <w:numId w:val="8"/>
        </w:numPr>
        <w:spacing w:after="0"/>
      </w:pPr>
      <w:r>
        <w:t>G</w:t>
      </w:r>
      <w:r w:rsidR="00CB2051">
        <w:t xml:space="preserve">rowth </w:t>
      </w:r>
      <w:r>
        <w:t>M</w:t>
      </w:r>
      <w:r w:rsidR="00CB2051">
        <w:t>indset</w:t>
      </w:r>
      <w:r w:rsidR="00936B1B" w:rsidRPr="00884361">
        <w:t xml:space="preserve"> Corner</w:t>
      </w:r>
      <w:r>
        <w:t xml:space="preserve"> </w:t>
      </w:r>
      <w:r w:rsidR="00056E0B">
        <w:t xml:space="preserve">of newsletter </w:t>
      </w:r>
      <w:r>
        <w:t>focused on B</w:t>
      </w:r>
      <w:r w:rsidR="00936B1B" w:rsidRPr="00884361">
        <w:t>eliefs to Actions</w:t>
      </w:r>
      <w:r>
        <w:t>, G</w:t>
      </w:r>
      <w:r w:rsidR="00CB2051">
        <w:t xml:space="preserve">rowth </w:t>
      </w:r>
      <w:r>
        <w:t>M</w:t>
      </w:r>
      <w:r w:rsidR="00CB2051">
        <w:t>indset</w:t>
      </w:r>
      <w:r>
        <w:t xml:space="preserve"> </w:t>
      </w:r>
      <w:r w:rsidR="00936B1B" w:rsidRPr="00884361">
        <w:t>Language</w:t>
      </w:r>
      <w:r>
        <w:t>, G</w:t>
      </w:r>
      <w:r w:rsidR="00CB2051">
        <w:t xml:space="preserve">rowth </w:t>
      </w:r>
      <w:r>
        <w:t>M</w:t>
      </w:r>
      <w:r w:rsidR="00CB2051">
        <w:t>indset</w:t>
      </w:r>
      <w:r>
        <w:t xml:space="preserve"> Websites, and Celebrations of G</w:t>
      </w:r>
      <w:r w:rsidR="00CB2051">
        <w:t xml:space="preserve">rowth </w:t>
      </w:r>
      <w:r>
        <w:t>M</w:t>
      </w:r>
      <w:r w:rsidR="00CB2051">
        <w:t>indset</w:t>
      </w:r>
      <w:r>
        <w:t xml:space="preserve"> in </w:t>
      </w:r>
      <w:r w:rsidR="00056E0B">
        <w:t>our</w:t>
      </w:r>
      <w:r>
        <w:t xml:space="preserve"> classroom</w:t>
      </w:r>
    </w:p>
    <w:p w14:paraId="3E0E6EEA" w14:textId="1E23FA21" w:rsidR="004C0F07" w:rsidRDefault="004C0F07" w:rsidP="004C0F07">
      <w:pPr>
        <w:pStyle w:val="ListParagraph"/>
        <w:spacing w:after="0"/>
      </w:pPr>
    </w:p>
    <w:p w14:paraId="74CB33C8" w14:textId="69359DA8" w:rsidR="00AD5BB9" w:rsidRDefault="00AD5BB9" w:rsidP="00AD5BB9">
      <w:pPr>
        <w:pStyle w:val="ListParagraph"/>
        <w:numPr>
          <w:ilvl w:val="0"/>
          <w:numId w:val="3"/>
        </w:numPr>
      </w:pPr>
      <w:r w:rsidRPr="00884361">
        <w:t>Growth Mindset-Oriented Parent Conferences</w:t>
      </w:r>
    </w:p>
    <w:p w14:paraId="1CF5825B" w14:textId="05DACC3A" w:rsidR="00AD5BB9" w:rsidRPr="00AD5BB9" w:rsidRDefault="00AD5BB9" w:rsidP="00AD5BB9">
      <w:pPr>
        <w:pStyle w:val="ListParagraph"/>
        <w:numPr>
          <w:ilvl w:val="0"/>
          <w:numId w:val="8"/>
        </w:numPr>
      </w:pPr>
      <w:r w:rsidRPr="00AD5BB9">
        <w:t>Data</w:t>
      </w:r>
      <w:r>
        <w:t>—</w:t>
      </w:r>
      <w:r w:rsidRPr="00AD5BB9">
        <w:t>Effort</w:t>
      </w:r>
      <w:r>
        <w:t xml:space="preserve">, </w:t>
      </w:r>
      <w:r w:rsidRPr="00AD5BB9">
        <w:t>Reactions to challenge &amp; mistakes</w:t>
      </w:r>
      <w:r>
        <w:t xml:space="preserve">, </w:t>
      </w:r>
      <w:r w:rsidRPr="00AD5BB9">
        <w:t>Progress &amp; processes over products</w:t>
      </w:r>
    </w:p>
    <w:p w14:paraId="58B223C0" w14:textId="4CD20C12" w:rsidR="00AD5BB9" w:rsidRPr="00AD5BB9" w:rsidRDefault="00AD5BB9" w:rsidP="00AD5BB9">
      <w:pPr>
        <w:pStyle w:val="ListParagraph"/>
        <w:numPr>
          <w:ilvl w:val="0"/>
          <w:numId w:val="8"/>
        </w:numPr>
      </w:pPr>
      <w:r w:rsidRPr="00AD5BB9">
        <w:t>Reflection</w:t>
      </w:r>
      <w:r>
        <w:t>--Include students’ self-</w:t>
      </w:r>
      <w:r w:rsidRPr="00AD5BB9">
        <w:t>evaluations about their effort and persistence</w:t>
      </w:r>
    </w:p>
    <w:p w14:paraId="78582FA7" w14:textId="2C677E9E" w:rsidR="00AD5BB9" w:rsidRDefault="00AD5BB9" w:rsidP="00AD5BB9">
      <w:pPr>
        <w:pStyle w:val="ListParagraph"/>
        <w:numPr>
          <w:ilvl w:val="0"/>
          <w:numId w:val="8"/>
        </w:numPr>
      </w:pPr>
      <w:r w:rsidRPr="00AD5BB9">
        <w:t>Goal Setting</w:t>
      </w:r>
      <w:r>
        <w:t>--</w:t>
      </w:r>
      <w:r w:rsidRPr="00AD5BB9">
        <w:t>Challenging oneself not competing against others</w:t>
      </w:r>
      <w:r w:rsidR="000C0E62">
        <w:t xml:space="preserve">, </w:t>
      </w:r>
      <w:r w:rsidRPr="00AD5BB9">
        <w:t>Emphasize progress</w:t>
      </w:r>
      <w:r w:rsidR="000C0E62">
        <w:t>.</w:t>
      </w:r>
    </w:p>
    <w:p w14:paraId="284CA268" w14:textId="77777777" w:rsidR="004C0F07" w:rsidRPr="00884361" w:rsidRDefault="004C0F07" w:rsidP="004C0F07">
      <w:pPr>
        <w:pStyle w:val="ListParagraph"/>
      </w:pPr>
    </w:p>
    <w:p w14:paraId="078B24B9" w14:textId="2B6BEA0D" w:rsidR="000C0E62" w:rsidRDefault="00E837BD" w:rsidP="00127C10">
      <w:pPr>
        <w:pStyle w:val="ListParagraph"/>
        <w:numPr>
          <w:ilvl w:val="0"/>
          <w:numId w:val="3"/>
        </w:numPr>
      </w:pPr>
      <w:r>
        <w:t>At-</w:t>
      </w:r>
      <w:r w:rsidR="00AD5BB9" w:rsidRPr="00884361">
        <w:t>Home Activities</w:t>
      </w:r>
    </w:p>
    <w:p w14:paraId="0A3E0914" w14:textId="7CCB1D0E" w:rsidR="000C0E62" w:rsidRDefault="00AD5BB9" w:rsidP="002628C6">
      <w:pPr>
        <w:pStyle w:val="ListParagraph"/>
        <w:numPr>
          <w:ilvl w:val="0"/>
          <w:numId w:val="9"/>
        </w:numPr>
        <w:spacing w:after="0"/>
      </w:pPr>
      <w:r w:rsidRPr="00884361">
        <w:t>Website Explorations</w:t>
      </w:r>
    </w:p>
    <w:p w14:paraId="20BA0222" w14:textId="65BA9F22" w:rsidR="000C0E62" w:rsidRDefault="000C0E62" w:rsidP="009267B8">
      <w:pPr>
        <w:pStyle w:val="ListParagraph"/>
        <w:numPr>
          <w:ilvl w:val="1"/>
          <w:numId w:val="9"/>
        </w:numPr>
        <w:spacing w:after="0"/>
      </w:pPr>
      <w:r>
        <w:t xml:space="preserve">Video by </w:t>
      </w:r>
      <w:r w:rsidR="00AD5BB9" w:rsidRPr="00884361">
        <w:t xml:space="preserve">Class Dojo </w:t>
      </w:r>
      <w:r>
        <w:t>&amp;</w:t>
      </w:r>
      <w:r w:rsidR="00AD5BB9" w:rsidRPr="00884361">
        <w:t xml:space="preserve"> Carol Dweck</w:t>
      </w:r>
      <w:r w:rsidR="009267B8">
        <w:t xml:space="preserve">   </w:t>
      </w:r>
      <w:hyperlink r:id="rId9" w:history="1">
        <w:r w:rsidR="00CB6E2D" w:rsidRPr="0023741B">
          <w:rPr>
            <w:rStyle w:val="Hyperlink"/>
          </w:rPr>
          <w:t>https://ideas.classdojo.com/i/growth-mindset-1</w:t>
        </w:r>
      </w:hyperlink>
    </w:p>
    <w:p w14:paraId="54061592" w14:textId="139B036B" w:rsidR="00AD5BB9" w:rsidRDefault="000C0E62" w:rsidP="009267B8">
      <w:pPr>
        <w:pStyle w:val="ListParagraph"/>
        <w:numPr>
          <w:ilvl w:val="1"/>
          <w:numId w:val="9"/>
        </w:numPr>
        <w:spacing w:after="0"/>
      </w:pPr>
      <w:r>
        <w:t>GM in</w:t>
      </w:r>
      <w:r w:rsidR="00AD5BB9" w:rsidRPr="00884361">
        <w:t xml:space="preserve"> popular children’s shows</w:t>
      </w:r>
      <w:r>
        <w:t xml:space="preserve">  </w:t>
      </w:r>
      <w:hyperlink r:id="rId10" w:history="1">
        <w:r w:rsidR="00CB6E2D" w:rsidRPr="0023741B">
          <w:rPr>
            <w:rStyle w:val="Hyperlink"/>
          </w:rPr>
          <w:t>https://www.youtube.com/watch?v=LmW3H-EXYS0</w:t>
        </w:r>
      </w:hyperlink>
    </w:p>
    <w:p w14:paraId="3F8D19F6" w14:textId="690B9E60" w:rsidR="00AD5BB9" w:rsidRPr="00884361" w:rsidRDefault="00AD5BB9" w:rsidP="009267B8">
      <w:pPr>
        <w:pStyle w:val="ListParagraph"/>
        <w:numPr>
          <w:ilvl w:val="1"/>
          <w:numId w:val="9"/>
        </w:numPr>
        <w:spacing w:after="0"/>
      </w:pPr>
      <w:r w:rsidRPr="00884361">
        <w:t xml:space="preserve">Sesame Street does </w:t>
      </w:r>
      <w:r w:rsidR="00CB6E2D">
        <w:t>GM</w:t>
      </w:r>
      <w:r w:rsidR="000C0E62">
        <w:t xml:space="preserve"> </w:t>
      </w:r>
      <w:hyperlink r:id="rId11" w:history="1">
        <w:r w:rsidRPr="00884361">
          <w:rPr>
            <w:rStyle w:val="Hyperlink"/>
          </w:rPr>
          <w:t>https://www.youtube.com/watch?v=SnrHZ_uvtxk</w:t>
        </w:r>
      </w:hyperlink>
    </w:p>
    <w:p w14:paraId="2CA9B38F" w14:textId="77777777" w:rsidR="009267B8" w:rsidRDefault="003A607C" w:rsidP="009267B8">
      <w:pPr>
        <w:spacing w:after="0"/>
        <w:ind w:left="720" w:firstLine="360"/>
      </w:pPr>
      <w:hyperlink r:id="rId12" w:history="1">
        <w:r w:rsidR="00AD5BB9" w:rsidRPr="00884361">
          <w:rPr>
            <w:rStyle w:val="Hyperlink"/>
          </w:rPr>
          <w:t>https://www.youtube.com/watch?v=XLeUvZvuvAs&amp;feature=youtu.be</w:t>
        </w:r>
      </w:hyperlink>
    </w:p>
    <w:p w14:paraId="5D02BFF6" w14:textId="4ED7070B" w:rsidR="00AD5BB9" w:rsidRPr="00884361" w:rsidRDefault="00AD5BB9" w:rsidP="009267B8">
      <w:pPr>
        <w:pStyle w:val="ListParagraph"/>
        <w:numPr>
          <w:ilvl w:val="1"/>
          <w:numId w:val="9"/>
        </w:numPr>
        <w:spacing w:after="0"/>
      </w:pPr>
      <w:r w:rsidRPr="00884361">
        <w:t xml:space="preserve">Proctor </w:t>
      </w:r>
      <w:r w:rsidR="00CB6E2D">
        <w:t>&amp;</w:t>
      </w:r>
      <w:r w:rsidRPr="00884361">
        <w:t xml:space="preserve"> Gamble 2014 Olympic Games </w:t>
      </w:r>
      <w:r w:rsidR="000C0E62">
        <w:t xml:space="preserve">Thank You Mom </w:t>
      </w:r>
      <w:hyperlink r:id="rId13" w:history="1">
        <w:r w:rsidR="009267B8" w:rsidRPr="009267B8">
          <w:rPr>
            <w:rStyle w:val="Hyperlink"/>
            <w:sz w:val="20"/>
            <w:szCs w:val="20"/>
          </w:rPr>
          <w:t>https://youtu.be/zsZ5yOImHQQ</w:t>
        </w:r>
      </w:hyperlink>
    </w:p>
    <w:p w14:paraId="6E27176D" w14:textId="4374A6AB" w:rsidR="004C0F07" w:rsidRDefault="004C0F07" w:rsidP="004C0F07">
      <w:pPr>
        <w:pStyle w:val="ListParagraph"/>
        <w:spacing w:after="0"/>
      </w:pPr>
    </w:p>
    <w:p w14:paraId="4D8B1D6D" w14:textId="26F37D98" w:rsidR="00AD5BB9" w:rsidRDefault="00056E0B" w:rsidP="000C0E62">
      <w:pPr>
        <w:pStyle w:val="ListParagraph"/>
        <w:numPr>
          <w:ilvl w:val="0"/>
          <w:numId w:val="10"/>
        </w:numPr>
        <w:spacing w:after="0"/>
      </w:pPr>
      <w:hyperlink r:id="rId14" w:history="1">
        <w:r w:rsidR="00AD5BB9" w:rsidRPr="00056E0B">
          <w:rPr>
            <w:rStyle w:val="Hyperlink"/>
          </w:rPr>
          <w:t>Take-Home Book Bags</w:t>
        </w:r>
        <w:r w:rsidR="00E837BD" w:rsidRPr="00056E0B">
          <w:rPr>
            <w:rStyle w:val="Hyperlink"/>
          </w:rPr>
          <w:t xml:space="preserve"> with GM Picture Books</w:t>
        </w:r>
      </w:hyperlink>
      <w:r>
        <w:t>. Download from Carrie’s website.</w:t>
      </w:r>
    </w:p>
    <w:p w14:paraId="24AF1A32" w14:textId="7BE7CC85" w:rsidR="00056E0B" w:rsidRPr="00056E0B" w:rsidRDefault="00056E0B" w:rsidP="004C0F07">
      <w:pPr>
        <w:pStyle w:val="ListParagraph"/>
        <w:numPr>
          <w:ilvl w:val="1"/>
          <w:numId w:val="10"/>
        </w:numPr>
        <w:spacing w:after="0"/>
      </w:pPr>
      <w:r>
        <w:rPr>
          <w:i/>
        </w:rPr>
        <w:t xml:space="preserve">Pancakes for Breakfast </w:t>
      </w:r>
      <w:r>
        <w:rPr>
          <w:iCs/>
        </w:rPr>
        <w:t>(</w:t>
      </w:r>
      <w:proofErr w:type="spellStart"/>
      <w:r>
        <w:rPr>
          <w:iCs/>
        </w:rPr>
        <w:t>dePaola</w:t>
      </w:r>
      <w:proofErr w:type="spellEnd"/>
      <w:r>
        <w:rPr>
          <w:iCs/>
        </w:rPr>
        <w:t>, 1978)</w:t>
      </w:r>
    </w:p>
    <w:p w14:paraId="3A46B52F" w14:textId="36761ADB" w:rsidR="004C0F07" w:rsidRPr="00056E0B" w:rsidRDefault="00056E0B" w:rsidP="004C0F07">
      <w:pPr>
        <w:pStyle w:val="ListParagraph"/>
        <w:numPr>
          <w:ilvl w:val="1"/>
          <w:numId w:val="10"/>
        </w:numPr>
        <w:spacing w:after="0"/>
      </w:pPr>
      <w:r>
        <w:rPr>
          <w:i/>
        </w:rPr>
        <w:t xml:space="preserve">Counting Crocodiles </w:t>
      </w:r>
      <w:r>
        <w:rPr>
          <w:iCs/>
        </w:rPr>
        <w:t>(</w:t>
      </w:r>
      <w:r w:rsidR="0006106A">
        <w:rPr>
          <w:iCs/>
        </w:rPr>
        <w:t xml:space="preserve">Sierra &amp; </w:t>
      </w:r>
      <w:proofErr w:type="spellStart"/>
      <w:r w:rsidR="0006106A">
        <w:rPr>
          <w:iCs/>
        </w:rPr>
        <w:t>Willenbrand</w:t>
      </w:r>
      <w:proofErr w:type="spellEnd"/>
      <w:r w:rsidR="0006106A">
        <w:rPr>
          <w:iCs/>
        </w:rPr>
        <w:t>, 1997)</w:t>
      </w:r>
    </w:p>
    <w:p w14:paraId="34927AD5" w14:textId="0759779B" w:rsidR="00056E0B" w:rsidRPr="00056E0B" w:rsidRDefault="00056E0B" w:rsidP="004C0F07">
      <w:pPr>
        <w:pStyle w:val="ListParagraph"/>
        <w:numPr>
          <w:ilvl w:val="1"/>
          <w:numId w:val="10"/>
        </w:numPr>
        <w:spacing w:after="0"/>
      </w:pPr>
      <w:r>
        <w:rPr>
          <w:i/>
        </w:rPr>
        <w:t>One Bright Ring</w:t>
      </w:r>
      <w:r w:rsidR="0006106A">
        <w:rPr>
          <w:i/>
        </w:rPr>
        <w:t xml:space="preserve"> </w:t>
      </w:r>
      <w:r w:rsidR="0006106A">
        <w:rPr>
          <w:iCs/>
        </w:rPr>
        <w:t>(</w:t>
      </w:r>
      <w:proofErr w:type="spellStart"/>
      <w:r w:rsidR="0006106A">
        <w:rPr>
          <w:iCs/>
        </w:rPr>
        <w:t>G</w:t>
      </w:r>
      <w:r w:rsidR="0006106A">
        <w:rPr>
          <w:rFonts w:cstheme="minorHAnsi"/>
          <w:iCs/>
        </w:rPr>
        <w:t>é</w:t>
      </w:r>
      <w:r w:rsidR="0006106A">
        <w:rPr>
          <w:iCs/>
        </w:rPr>
        <w:t>ser</w:t>
      </w:r>
      <w:proofErr w:type="spellEnd"/>
      <w:r w:rsidR="0006106A">
        <w:rPr>
          <w:iCs/>
        </w:rPr>
        <w:t>, 2013)</w:t>
      </w:r>
    </w:p>
    <w:p w14:paraId="7E9C5632" w14:textId="4ACDB5E1" w:rsidR="00056E0B" w:rsidRPr="00056E0B" w:rsidRDefault="00056E0B" w:rsidP="004C0F07">
      <w:pPr>
        <w:pStyle w:val="ListParagraph"/>
        <w:numPr>
          <w:ilvl w:val="1"/>
          <w:numId w:val="10"/>
        </w:numPr>
        <w:spacing w:after="0"/>
        <w:rPr>
          <w:i/>
          <w:iCs/>
        </w:rPr>
      </w:pPr>
      <w:r w:rsidRPr="00056E0B">
        <w:rPr>
          <w:i/>
          <w:iCs/>
        </w:rPr>
        <w:t>A Chair for My Mother</w:t>
      </w:r>
      <w:r w:rsidR="0006106A">
        <w:rPr>
          <w:i/>
          <w:iCs/>
        </w:rPr>
        <w:t xml:space="preserve"> </w:t>
      </w:r>
      <w:r w:rsidR="0006106A">
        <w:t>(Williams, 1982)</w:t>
      </w:r>
    </w:p>
    <w:p w14:paraId="56EF6D1B" w14:textId="1F7C00F6" w:rsidR="00056E0B" w:rsidRPr="00056E0B" w:rsidRDefault="00056E0B" w:rsidP="004C0F07">
      <w:pPr>
        <w:pStyle w:val="ListParagraph"/>
        <w:numPr>
          <w:ilvl w:val="1"/>
          <w:numId w:val="10"/>
        </w:numPr>
        <w:spacing w:after="0"/>
        <w:rPr>
          <w:i/>
          <w:iCs/>
        </w:rPr>
      </w:pPr>
      <w:proofErr w:type="spellStart"/>
      <w:r w:rsidRPr="00056E0B">
        <w:rPr>
          <w:i/>
          <w:iCs/>
        </w:rPr>
        <w:t>Ish</w:t>
      </w:r>
      <w:proofErr w:type="spellEnd"/>
      <w:r w:rsidR="0006106A">
        <w:rPr>
          <w:i/>
          <w:iCs/>
        </w:rPr>
        <w:t xml:space="preserve"> </w:t>
      </w:r>
      <w:r w:rsidR="0006106A">
        <w:t>(Reynolds, 2004)</w:t>
      </w:r>
    </w:p>
    <w:p w14:paraId="07FB1D02" w14:textId="157D6020" w:rsidR="00056E0B" w:rsidRDefault="00056E0B" w:rsidP="004C0F07">
      <w:pPr>
        <w:pStyle w:val="ListParagraph"/>
        <w:numPr>
          <w:ilvl w:val="1"/>
          <w:numId w:val="10"/>
        </w:numPr>
        <w:spacing w:after="0"/>
      </w:pPr>
      <w:r w:rsidRPr="00056E0B">
        <w:rPr>
          <w:i/>
          <w:iCs/>
        </w:rPr>
        <w:t>The Dot</w:t>
      </w:r>
      <w:r>
        <w:t xml:space="preserve"> (Reynolds, </w:t>
      </w:r>
      <w:r w:rsidR="0006106A">
        <w:t>2003)</w:t>
      </w:r>
    </w:p>
    <w:p w14:paraId="2DE72268" w14:textId="77777777" w:rsidR="004C0F07" w:rsidRPr="00884361" w:rsidRDefault="004C0F07" w:rsidP="000C0E62">
      <w:pPr>
        <w:pStyle w:val="ListParagraph"/>
        <w:spacing w:after="0"/>
      </w:pPr>
    </w:p>
    <w:p w14:paraId="49B8EE10" w14:textId="3ED9641F" w:rsidR="00AD5BB9" w:rsidRPr="00884361" w:rsidRDefault="000C0E62" w:rsidP="00E837BD">
      <w:pPr>
        <w:pStyle w:val="ListParagraph"/>
        <w:numPr>
          <w:ilvl w:val="0"/>
          <w:numId w:val="10"/>
        </w:numPr>
        <w:spacing w:after="0"/>
      </w:pPr>
      <w:r>
        <w:t>Mistakes on the Fridge</w:t>
      </w:r>
    </w:p>
    <w:p w14:paraId="4BA99A6F" w14:textId="0CAD07E1" w:rsidR="00122D70" w:rsidRDefault="003A607C" w:rsidP="000C0E62">
      <w:pPr>
        <w:spacing w:after="0"/>
      </w:pPr>
      <w:r>
        <w:rPr>
          <w:noProof/>
        </w:rPr>
        <w:drawing>
          <wp:anchor distT="0" distB="0" distL="114300" distR="114300" simplePos="0" relativeHeight="251660288" behindDoc="0" locked="0" layoutInCell="1" allowOverlap="1" wp14:anchorId="671A42F6" wp14:editId="60E82881">
            <wp:simplePos x="0" y="0"/>
            <wp:positionH relativeFrom="column">
              <wp:posOffset>5094163</wp:posOffset>
            </wp:positionH>
            <wp:positionV relativeFrom="paragraph">
              <wp:posOffset>407505</wp:posOffset>
            </wp:positionV>
            <wp:extent cx="1180148" cy="1490870"/>
            <wp:effectExtent l="0" t="0" r="1270" b="0"/>
            <wp:wrapThrough wrapText="bothSides">
              <wp:wrapPolygon edited="0">
                <wp:start x="0" y="0"/>
                <wp:lineTo x="0" y="21259"/>
                <wp:lineTo x="21274" y="21259"/>
                <wp:lineTo x="21274" y="0"/>
                <wp:lineTo x="0" y="0"/>
              </wp:wrapPolygon>
            </wp:wrapThrough>
            <wp:docPr id="3" name="Picture 3" descr="Book Cover&#10;Math-Positive Mind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ook Cover&#10;Math-Positive Mindset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0148" cy="1490870"/>
                    </a:xfrm>
                    <a:prstGeom prst="rect">
                      <a:avLst/>
                    </a:prstGeom>
                  </pic:spPr>
                </pic:pic>
              </a:graphicData>
            </a:graphic>
            <wp14:sizeRelH relativeFrom="page">
              <wp14:pctWidth>0</wp14:pctWidth>
            </wp14:sizeRelH>
            <wp14:sizeRelV relativeFrom="page">
              <wp14:pctHeight>0</wp14:pctHeight>
            </wp14:sizeRelV>
          </wp:anchor>
        </w:drawing>
      </w:r>
      <w:r w:rsidR="00AD5BB9" w:rsidRPr="00884361">
        <w:t xml:space="preserve">In addition to a </w:t>
      </w:r>
      <w:r w:rsidR="00CB6E2D">
        <w:t>corkboard</w:t>
      </w:r>
      <w:r w:rsidR="00AD5BB9" w:rsidRPr="00884361">
        <w:t xml:space="preserve"> or a fridge filled with children’s achievements, have a safe space where family members can brag about their biggest mistakes and what they learned from them.</w:t>
      </w:r>
      <w:r w:rsidR="00CB6E2D">
        <w:t xml:space="preserve"> We need to flip the meaning of mistake from shameful and embarrassing to valuable learning space.</w:t>
      </w:r>
    </w:p>
    <w:p w14:paraId="28A9AB29" w14:textId="7BEB4B19" w:rsidR="00CB6E2D" w:rsidRDefault="00CB6E2D" w:rsidP="000C0E62">
      <w:pPr>
        <w:spacing w:after="0"/>
      </w:pPr>
    </w:p>
    <w:p w14:paraId="5D712BDF" w14:textId="19318232" w:rsidR="00122D70" w:rsidRPr="003A607C" w:rsidRDefault="00ED3BE6" w:rsidP="000C0E62">
      <w:pPr>
        <w:spacing w:after="0"/>
        <w:rPr>
          <w:sz w:val="24"/>
          <w:szCs w:val="24"/>
        </w:rPr>
      </w:pPr>
      <w:r w:rsidRPr="003A607C">
        <w:rPr>
          <w:sz w:val="24"/>
          <w:szCs w:val="24"/>
        </w:rPr>
        <w:t>**</w:t>
      </w:r>
      <w:r w:rsidR="00122D70" w:rsidRPr="003A607C">
        <w:rPr>
          <w:sz w:val="24"/>
          <w:szCs w:val="24"/>
        </w:rPr>
        <w:t xml:space="preserve">For more ideas about cultivating </w:t>
      </w:r>
      <w:r w:rsidR="00CB6E2D" w:rsidRPr="003A607C">
        <w:rPr>
          <w:sz w:val="24"/>
          <w:szCs w:val="24"/>
        </w:rPr>
        <w:t xml:space="preserve">the </w:t>
      </w:r>
      <w:r w:rsidR="004C0F07" w:rsidRPr="003A607C">
        <w:rPr>
          <w:sz w:val="24"/>
          <w:szCs w:val="24"/>
        </w:rPr>
        <w:t>mindsets</w:t>
      </w:r>
      <w:r w:rsidR="00CB6E2D" w:rsidRPr="003A607C">
        <w:rPr>
          <w:sz w:val="24"/>
          <w:szCs w:val="24"/>
        </w:rPr>
        <w:t xml:space="preserve"> </w:t>
      </w:r>
      <w:r w:rsidR="003A607C" w:rsidRPr="003A607C">
        <w:rPr>
          <w:sz w:val="24"/>
          <w:szCs w:val="24"/>
        </w:rPr>
        <w:t>of families</w:t>
      </w:r>
      <w:r w:rsidR="004C0F07" w:rsidRPr="003A607C">
        <w:rPr>
          <w:sz w:val="24"/>
          <w:szCs w:val="24"/>
        </w:rPr>
        <w:t xml:space="preserve">, please see </w:t>
      </w:r>
      <w:r w:rsidR="004C0F07" w:rsidRPr="003A607C">
        <w:rPr>
          <w:i/>
          <w:sz w:val="24"/>
          <w:szCs w:val="24"/>
        </w:rPr>
        <w:t xml:space="preserve">Math-Positive Parents: </w:t>
      </w:r>
      <w:r w:rsidR="00CB6E2D" w:rsidRPr="003A607C">
        <w:rPr>
          <w:i/>
          <w:sz w:val="24"/>
          <w:szCs w:val="24"/>
        </w:rPr>
        <w:t>Growing a Child’s Mind without Losing Yours</w:t>
      </w:r>
      <w:r w:rsidR="004C0F07" w:rsidRPr="003A607C">
        <w:rPr>
          <w:i/>
          <w:sz w:val="24"/>
          <w:szCs w:val="24"/>
        </w:rPr>
        <w:t xml:space="preserve"> </w:t>
      </w:r>
      <w:r w:rsidR="004C0F07" w:rsidRPr="003A607C">
        <w:rPr>
          <w:sz w:val="24"/>
          <w:szCs w:val="24"/>
        </w:rPr>
        <w:t xml:space="preserve">(Math Solutions, </w:t>
      </w:r>
      <w:r w:rsidR="00CB6E2D" w:rsidRPr="003A607C">
        <w:rPr>
          <w:sz w:val="24"/>
          <w:szCs w:val="24"/>
        </w:rPr>
        <w:t>2020</w:t>
      </w:r>
      <w:r w:rsidR="004C0F07" w:rsidRPr="003A607C">
        <w:rPr>
          <w:sz w:val="24"/>
          <w:szCs w:val="24"/>
        </w:rPr>
        <w:t>)</w:t>
      </w:r>
      <w:r w:rsidR="00CB6E2D" w:rsidRPr="003A607C">
        <w:rPr>
          <w:sz w:val="24"/>
          <w:szCs w:val="24"/>
        </w:rPr>
        <w:t>. Great door prize for family math night, PD sessions, and more!</w:t>
      </w:r>
    </w:p>
    <w:p w14:paraId="043FA260" w14:textId="5A6FBAEB" w:rsidR="00AD5BB9" w:rsidRPr="00884361" w:rsidRDefault="00AD5BB9" w:rsidP="000C0E62">
      <w:pPr>
        <w:pStyle w:val="ListParagraph"/>
        <w:spacing w:after="0"/>
        <w:ind w:left="360"/>
      </w:pPr>
    </w:p>
    <w:sectPr w:rsidR="00AD5BB9" w:rsidRPr="00884361" w:rsidSect="00ED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8D9"/>
    <w:multiLevelType w:val="hybridMultilevel"/>
    <w:tmpl w:val="E044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9F5"/>
    <w:multiLevelType w:val="hybridMultilevel"/>
    <w:tmpl w:val="8340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0DB6"/>
    <w:multiLevelType w:val="hybridMultilevel"/>
    <w:tmpl w:val="426A4236"/>
    <w:lvl w:ilvl="0" w:tplc="6834FA48">
      <w:start w:val="1"/>
      <w:numFmt w:val="decimal"/>
      <w:lvlText w:val="%1."/>
      <w:lvlJc w:val="left"/>
      <w:pPr>
        <w:tabs>
          <w:tab w:val="num" w:pos="720"/>
        </w:tabs>
        <w:ind w:left="720" w:hanging="360"/>
      </w:pPr>
    </w:lvl>
    <w:lvl w:ilvl="1" w:tplc="53F2BF02" w:tentative="1">
      <w:start w:val="1"/>
      <w:numFmt w:val="decimal"/>
      <w:lvlText w:val="%2."/>
      <w:lvlJc w:val="left"/>
      <w:pPr>
        <w:tabs>
          <w:tab w:val="num" w:pos="1440"/>
        </w:tabs>
        <w:ind w:left="1440" w:hanging="360"/>
      </w:pPr>
    </w:lvl>
    <w:lvl w:ilvl="2" w:tplc="35BA6782" w:tentative="1">
      <w:start w:val="1"/>
      <w:numFmt w:val="decimal"/>
      <w:lvlText w:val="%3."/>
      <w:lvlJc w:val="left"/>
      <w:pPr>
        <w:tabs>
          <w:tab w:val="num" w:pos="2160"/>
        </w:tabs>
        <w:ind w:left="2160" w:hanging="360"/>
      </w:pPr>
    </w:lvl>
    <w:lvl w:ilvl="3" w:tplc="4ABEA80C" w:tentative="1">
      <w:start w:val="1"/>
      <w:numFmt w:val="decimal"/>
      <w:lvlText w:val="%4."/>
      <w:lvlJc w:val="left"/>
      <w:pPr>
        <w:tabs>
          <w:tab w:val="num" w:pos="2880"/>
        </w:tabs>
        <w:ind w:left="2880" w:hanging="360"/>
      </w:pPr>
    </w:lvl>
    <w:lvl w:ilvl="4" w:tplc="4A70356E" w:tentative="1">
      <w:start w:val="1"/>
      <w:numFmt w:val="decimal"/>
      <w:lvlText w:val="%5."/>
      <w:lvlJc w:val="left"/>
      <w:pPr>
        <w:tabs>
          <w:tab w:val="num" w:pos="3600"/>
        </w:tabs>
        <w:ind w:left="3600" w:hanging="360"/>
      </w:pPr>
    </w:lvl>
    <w:lvl w:ilvl="5" w:tplc="4BE880CC" w:tentative="1">
      <w:start w:val="1"/>
      <w:numFmt w:val="decimal"/>
      <w:lvlText w:val="%6."/>
      <w:lvlJc w:val="left"/>
      <w:pPr>
        <w:tabs>
          <w:tab w:val="num" w:pos="4320"/>
        </w:tabs>
        <w:ind w:left="4320" w:hanging="360"/>
      </w:pPr>
    </w:lvl>
    <w:lvl w:ilvl="6" w:tplc="B0BCC0BC" w:tentative="1">
      <w:start w:val="1"/>
      <w:numFmt w:val="decimal"/>
      <w:lvlText w:val="%7."/>
      <w:lvlJc w:val="left"/>
      <w:pPr>
        <w:tabs>
          <w:tab w:val="num" w:pos="5040"/>
        </w:tabs>
        <w:ind w:left="5040" w:hanging="360"/>
      </w:pPr>
    </w:lvl>
    <w:lvl w:ilvl="7" w:tplc="7BBAF458" w:tentative="1">
      <w:start w:val="1"/>
      <w:numFmt w:val="decimal"/>
      <w:lvlText w:val="%8."/>
      <w:lvlJc w:val="left"/>
      <w:pPr>
        <w:tabs>
          <w:tab w:val="num" w:pos="5760"/>
        </w:tabs>
        <w:ind w:left="5760" w:hanging="360"/>
      </w:pPr>
    </w:lvl>
    <w:lvl w:ilvl="8" w:tplc="7450B32C" w:tentative="1">
      <w:start w:val="1"/>
      <w:numFmt w:val="decimal"/>
      <w:lvlText w:val="%9."/>
      <w:lvlJc w:val="left"/>
      <w:pPr>
        <w:tabs>
          <w:tab w:val="num" w:pos="6480"/>
        </w:tabs>
        <w:ind w:left="6480" w:hanging="360"/>
      </w:pPr>
    </w:lvl>
  </w:abstractNum>
  <w:abstractNum w:abstractNumId="3" w15:restartNumberingAfterBreak="0">
    <w:nsid w:val="1BAE2414"/>
    <w:multiLevelType w:val="hybridMultilevel"/>
    <w:tmpl w:val="2AB4C5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672C81"/>
    <w:multiLevelType w:val="hybridMultilevel"/>
    <w:tmpl w:val="2918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33E64"/>
    <w:multiLevelType w:val="hybridMultilevel"/>
    <w:tmpl w:val="8F88D7B4"/>
    <w:lvl w:ilvl="0" w:tplc="90965514">
      <w:start w:val="1"/>
      <w:numFmt w:val="decimal"/>
      <w:lvlText w:val="%1."/>
      <w:lvlJc w:val="left"/>
      <w:pPr>
        <w:tabs>
          <w:tab w:val="num" w:pos="720"/>
        </w:tabs>
        <w:ind w:left="720" w:hanging="360"/>
      </w:pPr>
    </w:lvl>
    <w:lvl w:ilvl="1" w:tplc="563EE5F0" w:tentative="1">
      <w:start w:val="1"/>
      <w:numFmt w:val="decimal"/>
      <w:lvlText w:val="%2."/>
      <w:lvlJc w:val="left"/>
      <w:pPr>
        <w:tabs>
          <w:tab w:val="num" w:pos="1440"/>
        </w:tabs>
        <w:ind w:left="1440" w:hanging="360"/>
      </w:pPr>
    </w:lvl>
    <w:lvl w:ilvl="2" w:tplc="ED6A8C7E" w:tentative="1">
      <w:start w:val="1"/>
      <w:numFmt w:val="decimal"/>
      <w:lvlText w:val="%3."/>
      <w:lvlJc w:val="left"/>
      <w:pPr>
        <w:tabs>
          <w:tab w:val="num" w:pos="2160"/>
        </w:tabs>
        <w:ind w:left="2160" w:hanging="360"/>
      </w:pPr>
    </w:lvl>
    <w:lvl w:ilvl="3" w:tplc="3D80D6BC" w:tentative="1">
      <w:start w:val="1"/>
      <w:numFmt w:val="decimal"/>
      <w:lvlText w:val="%4."/>
      <w:lvlJc w:val="left"/>
      <w:pPr>
        <w:tabs>
          <w:tab w:val="num" w:pos="2880"/>
        </w:tabs>
        <w:ind w:left="2880" w:hanging="360"/>
      </w:pPr>
    </w:lvl>
    <w:lvl w:ilvl="4" w:tplc="7B8404F8" w:tentative="1">
      <w:start w:val="1"/>
      <w:numFmt w:val="decimal"/>
      <w:lvlText w:val="%5."/>
      <w:lvlJc w:val="left"/>
      <w:pPr>
        <w:tabs>
          <w:tab w:val="num" w:pos="3600"/>
        </w:tabs>
        <w:ind w:left="3600" w:hanging="360"/>
      </w:pPr>
    </w:lvl>
    <w:lvl w:ilvl="5" w:tplc="DC0659B4" w:tentative="1">
      <w:start w:val="1"/>
      <w:numFmt w:val="decimal"/>
      <w:lvlText w:val="%6."/>
      <w:lvlJc w:val="left"/>
      <w:pPr>
        <w:tabs>
          <w:tab w:val="num" w:pos="4320"/>
        </w:tabs>
        <w:ind w:left="4320" w:hanging="360"/>
      </w:pPr>
    </w:lvl>
    <w:lvl w:ilvl="6" w:tplc="E13A0766" w:tentative="1">
      <w:start w:val="1"/>
      <w:numFmt w:val="decimal"/>
      <w:lvlText w:val="%7."/>
      <w:lvlJc w:val="left"/>
      <w:pPr>
        <w:tabs>
          <w:tab w:val="num" w:pos="5040"/>
        </w:tabs>
        <w:ind w:left="5040" w:hanging="360"/>
      </w:pPr>
    </w:lvl>
    <w:lvl w:ilvl="7" w:tplc="0F3E1A84" w:tentative="1">
      <w:start w:val="1"/>
      <w:numFmt w:val="decimal"/>
      <w:lvlText w:val="%8."/>
      <w:lvlJc w:val="left"/>
      <w:pPr>
        <w:tabs>
          <w:tab w:val="num" w:pos="5760"/>
        </w:tabs>
        <w:ind w:left="5760" w:hanging="360"/>
      </w:pPr>
    </w:lvl>
    <w:lvl w:ilvl="8" w:tplc="78E0AEDA" w:tentative="1">
      <w:start w:val="1"/>
      <w:numFmt w:val="decimal"/>
      <w:lvlText w:val="%9."/>
      <w:lvlJc w:val="left"/>
      <w:pPr>
        <w:tabs>
          <w:tab w:val="num" w:pos="6480"/>
        </w:tabs>
        <w:ind w:left="6480" w:hanging="360"/>
      </w:pPr>
    </w:lvl>
  </w:abstractNum>
  <w:abstractNum w:abstractNumId="6" w15:restartNumberingAfterBreak="0">
    <w:nsid w:val="3AEB0944"/>
    <w:multiLevelType w:val="hybridMultilevel"/>
    <w:tmpl w:val="5516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078F3"/>
    <w:multiLevelType w:val="hybridMultilevel"/>
    <w:tmpl w:val="BAAAB3DE"/>
    <w:lvl w:ilvl="0" w:tplc="BA8E539A">
      <w:start w:val="1"/>
      <w:numFmt w:val="decimal"/>
      <w:lvlText w:val="%1."/>
      <w:lvlJc w:val="left"/>
      <w:pPr>
        <w:tabs>
          <w:tab w:val="num" w:pos="720"/>
        </w:tabs>
        <w:ind w:left="720" w:hanging="360"/>
      </w:pPr>
    </w:lvl>
    <w:lvl w:ilvl="1" w:tplc="BD9CB7B0" w:tentative="1">
      <w:start w:val="1"/>
      <w:numFmt w:val="decimal"/>
      <w:lvlText w:val="%2."/>
      <w:lvlJc w:val="left"/>
      <w:pPr>
        <w:tabs>
          <w:tab w:val="num" w:pos="1440"/>
        </w:tabs>
        <w:ind w:left="1440" w:hanging="360"/>
      </w:pPr>
    </w:lvl>
    <w:lvl w:ilvl="2" w:tplc="86E21B2C" w:tentative="1">
      <w:start w:val="1"/>
      <w:numFmt w:val="decimal"/>
      <w:lvlText w:val="%3."/>
      <w:lvlJc w:val="left"/>
      <w:pPr>
        <w:tabs>
          <w:tab w:val="num" w:pos="2160"/>
        </w:tabs>
        <w:ind w:left="2160" w:hanging="360"/>
      </w:pPr>
    </w:lvl>
    <w:lvl w:ilvl="3" w:tplc="DC381124" w:tentative="1">
      <w:start w:val="1"/>
      <w:numFmt w:val="decimal"/>
      <w:lvlText w:val="%4."/>
      <w:lvlJc w:val="left"/>
      <w:pPr>
        <w:tabs>
          <w:tab w:val="num" w:pos="2880"/>
        </w:tabs>
        <w:ind w:left="2880" w:hanging="360"/>
      </w:pPr>
    </w:lvl>
    <w:lvl w:ilvl="4" w:tplc="F62EC440" w:tentative="1">
      <w:start w:val="1"/>
      <w:numFmt w:val="decimal"/>
      <w:lvlText w:val="%5."/>
      <w:lvlJc w:val="left"/>
      <w:pPr>
        <w:tabs>
          <w:tab w:val="num" w:pos="3600"/>
        </w:tabs>
        <w:ind w:left="3600" w:hanging="360"/>
      </w:pPr>
    </w:lvl>
    <w:lvl w:ilvl="5" w:tplc="88025DC8" w:tentative="1">
      <w:start w:val="1"/>
      <w:numFmt w:val="decimal"/>
      <w:lvlText w:val="%6."/>
      <w:lvlJc w:val="left"/>
      <w:pPr>
        <w:tabs>
          <w:tab w:val="num" w:pos="4320"/>
        </w:tabs>
        <w:ind w:left="4320" w:hanging="360"/>
      </w:pPr>
    </w:lvl>
    <w:lvl w:ilvl="6" w:tplc="32F41FA0" w:tentative="1">
      <w:start w:val="1"/>
      <w:numFmt w:val="decimal"/>
      <w:lvlText w:val="%7."/>
      <w:lvlJc w:val="left"/>
      <w:pPr>
        <w:tabs>
          <w:tab w:val="num" w:pos="5040"/>
        </w:tabs>
        <w:ind w:left="5040" w:hanging="360"/>
      </w:pPr>
    </w:lvl>
    <w:lvl w:ilvl="7" w:tplc="951AB1C0" w:tentative="1">
      <w:start w:val="1"/>
      <w:numFmt w:val="decimal"/>
      <w:lvlText w:val="%8."/>
      <w:lvlJc w:val="left"/>
      <w:pPr>
        <w:tabs>
          <w:tab w:val="num" w:pos="5760"/>
        </w:tabs>
        <w:ind w:left="5760" w:hanging="360"/>
      </w:pPr>
    </w:lvl>
    <w:lvl w:ilvl="8" w:tplc="C0900A00" w:tentative="1">
      <w:start w:val="1"/>
      <w:numFmt w:val="decimal"/>
      <w:lvlText w:val="%9."/>
      <w:lvlJc w:val="left"/>
      <w:pPr>
        <w:tabs>
          <w:tab w:val="num" w:pos="6480"/>
        </w:tabs>
        <w:ind w:left="6480" w:hanging="360"/>
      </w:pPr>
    </w:lvl>
  </w:abstractNum>
  <w:abstractNum w:abstractNumId="8" w15:restartNumberingAfterBreak="0">
    <w:nsid w:val="7AAA2BFD"/>
    <w:multiLevelType w:val="hybridMultilevel"/>
    <w:tmpl w:val="44A6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A0416"/>
    <w:multiLevelType w:val="hybridMultilevel"/>
    <w:tmpl w:val="90386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7"/>
  </w:num>
  <w:num w:numId="6">
    <w:abstractNumId w:val="2"/>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AA"/>
    <w:rsid w:val="00056E0B"/>
    <w:rsid w:val="0006106A"/>
    <w:rsid w:val="0008379F"/>
    <w:rsid w:val="000A1252"/>
    <w:rsid w:val="000C0E62"/>
    <w:rsid w:val="00102F9F"/>
    <w:rsid w:val="00122D70"/>
    <w:rsid w:val="003A607C"/>
    <w:rsid w:val="004C0F07"/>
    <w:rsid w:val="00717B58"/>
    <w:rsid w:val="008A15C8"/>
    <w:rsid w:val="00901F63"/>
    <w:rsid w:val="009267B8"/>
    <w:rsid w:val="00936B1B"/>
    <w:rsid w:val="00A62BC3"/>
    <w:rsid w:val="00AD422A"/>
    <w:rsid w:val="00AD5BB9"/>
    <w:rsid w:val="00B16069"/>
    <w:rsid w:val="00B24CAA"/>
    <w:rsid w:val="00B76152"/>
    <w:rsid w:val="00CB2051"/>
    <w:rsid w:val="00CB6E2D"/>
    <w:rsid w:val="00DE4443"/>
    <w:rsid w:val="00E837BD"/>
    <w:rsid w:val="00ED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C74A"/>
  <w15:chartTrackingRefBased/>
  <w15:docId w15:val="{BFAAC844-1206-49AD-811B-55FDBC75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AA"/>
    <w:pPr>
      <w:ind w:left="720"/>
      <w:contextualSpacing/>
    </w:pPr>
  </w:style>
  <w:style w:type="character" w:styleId="Hyperlink">
    <w:name w:val="Hyperlink"/>
    <w:basedOn w:val="DefaultParagraphFont"/>
    <w:uiPriority w:val="99"/>
    <w:unhideWhenUsed/>
    <w:rsid w:val="00AD5BB9"/>
    <w:rPr>
      <w:color w:val="0563C1" w:themeColor="hyperlink"/>
      <w:u w:val="single"/>
    </w:rPr>
  </w:style>
  <w:style w:type="paragraph" w:styleId="BalloonText">
    <w:name w:val="Balloon Text"/>
    <w:basedOn w:val="Normal"/>
    <w:link w:val="BalloonTextChar"/>
    <w:uiPriority w:val="99"/>
    <w:semiHidden/>
    <w:unhideWhenUsed/>
    <w:rsid w:val="00CB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51"/>
    <w:rPr>
      <w:rFonts w:ascii="Segoe UI" w:hAnsi="Segoe UI" w:cs="Segoe UI"/>
      <w:sz w:val="18"/>
      <w:szCs w:val="18"/>
    </w:rPr>
  </w:style>
  <w:style w:type="character" w:styleId="UnresolvedMention">
    <w:name w:val="Unresolved Mention"/>
    <w:basedOn w:val="DefaultParagraphFont"/>
    <w:uiPriority w:val="99"/>
    <w:semiHidden/>
    <w:unhideWhenUsed/>
    <w:rsid w:val="00056E0B"/>
    <w:rPr>
      <w:color w:val="605E5C"/>
      <w:shd w:val="clear" w:color="auto" w:fill="E1DFDD"/>
    </w:rPr>
  </w:style>
  <w:style w:type="character" w:styleId="FollowedHyperlink">
    <w:name w:val="FollowedHyperlink"/>
    <w:basedOn w:val="DefaultParagraphFont"/>
    <w:uiPriority w:val="99"/>
    <w:semiHidden/>
    <w:unhideWhenUsed/>
    <w:rsid w:val="00CB6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s.net" TargetMode="External"/><Relationship Id="rId13" Type="http://schemas.openxmlformats.org/officeDocument/2006/relationships/hyperlink" Target="https://youtu.be/zsZ5yOImHQ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XLeUvZvuvAs&amp;featur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rriecutler.com" TargetMode="External"/><Relationship Id="rId11" Type="http://schemas.openxmlformats.org/officeDocument/2006/relationships/hyperlink" Target="https://www.youtube.com/watch?v=SnrHZ_uvtxk" TargetMode="External"/><Relationship Id="rId5" Type="http://schemas.openxmlformats.org/officeDocument/2006/relationships/hyperlink" Target="http://www.carriecutler.com" TargetMode="External"/><Relationship Id="rId15" Type="http://schemas.openxmlformats.org/officeDocument/2006/relationships/image" Target="media/image2.jpg"/><Relationship Id="rId10" Type="http://schemas.openxmlformats.org/officeDocument/2006/relationships/hyperlink" Target="https://www.youtube.com/watch?v=LmW3H-EXYS0" TargetMode="External"/><Relationship Id="rId4" Type="http://schemas.openxmlformats.org/officeDocument/2006/relationships/webSettings" Target="webSettings.xml"/><Relationship Id="rId9" Type="http://schemas.openxmlformats.org/officeDocument/2006/relationships/hyperlink" Target="https://ideas.classdojo.com/i/growth-mindset-1" TargetMode="External"/><Relationship Id="rId14" Type="http://schemas.openxmlformats.org/officeDocument/2006/relationships/hyperlink" Target="https://www.carriecutler.com/download-workshop-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Carrie S</dc:creator>
  <cp:keywords/>
  <dc:description/>
  <cp:lastModifiedBy>Cutler, Carrie S</cp:lastModifiedBy>
  <cp:revision>3</cp:revision>
  <cp:lastPrinted>2018-04-20T18:51:00Z</cp:lastPrinted>
  <dcterms:created xsi:type="dcterms:W3CDTF">2021-09-09T18:04:00Z</dcterms:created>
  <dcterms:modified xsi:type="dcterms:W3CDTF">2021-09-09T18:19:00Z</dcterms:modified>
</cp:coreProperties>
</file>